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Cloud kicks wants to use salesforce for these tasks.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2222500"/>
            <wp:effectExtent l="0" t="0" r="0" b="0"/>
            <wp:docPr id="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2222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And then move them to production for release.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89100"/>
            <wp:effectExtent l="0" t="0" r="0" b="0"/>
            <wp:docPr id="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89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Successfully deployed sales cloud at cloud kicks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2209800"/>
            <wp:effectExtent l="0" t="0" r="0" b="0"/>
            <wp:docPr id="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2209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product-specific sales cycle for the business unit.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62100"/>
            <wp:effectExtent l="0" t="0" r="0" b="0"/>
            <wp:docPr id="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62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Wants to dive deeper into CK’s process and pain points.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892300"/>
            <wp:effectExtent l="0" t="0" r="0" b="0"/>
            <wp:docPr id="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892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On the location of the related account.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33500"/>
            <wp:effectExtent l="0" t="0" r="0" b="0"/>
            <wp:docPr id="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33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Opportunity list in collaborative forecasting.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765300"/>
            <wp:effectExtent l="0" t="0" r="0" b="0"/>
            <wp:docPr id="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765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On sales pipeline changes on a monthly basis.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778000"/>
            <wp:effectExtent l="0" t="0" r="0" b="0"/>
            <wp:docPr id="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778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With microsoft contacts and vice versa.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62100"/>
            <wp:effectExtent l="0" t="0" r="0" b="0"/>
            <wp:docPr id="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62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Defaults set to private for account.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2438400"/>
            <wp:effectExtent l="0" t="0" r="0" b="0"/>
            <wp:docPr id="1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2438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That are tied to accounts they own.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12900"/>
            <wp:effectExtent l="0" t="0" r="0" b="0"/>
            <wp:docPr id="1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12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admin has already set up a matching rule for leads.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73200"/>
            <wp:effectExtent l="0" t="0" r="0" b="0"/>
            <wp:docPr id="1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73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For the account on the opportunity record.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63700"/>
            <wp:effectExtent l="0" t="0" r="0" b="0"/>
            <wp:docPr id="1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63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Office and when they are without an internet connection.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12900"/>
            <wp:effectExtent l="0" t="0" r="0" b="0"/>
            <wp:docPr id="1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12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And wants to keep account data current.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24000"/>
            <wp:effectExtent l="0" t="0" r="0" b="0"/>
            <wp:docPr id="1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24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Process within the overall business as a whole.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49400"/>
            <wp:effectExtent l="0" t="0" r="0" b="0"/>
            <wp:docPr id="1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49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Are getting less attention than deals that are won.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36700"/>
            <wp:effectExtent l="0" t="0" r="0" b="0"/>
            <wp:docPr id="1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36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 custom formula field on the opportunity.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12900"/>
            <wp:effectExtent l="0" t="0" r="0" b="0"/>
            <wp:docPr id="1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12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Sales reps have yet to enter the data.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62100"/>
            <wp:effectExtent l="0" t="0" r="0" b="0"/>
            <wp:docPr id="1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62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On any opportunities created as a result of a campaign.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38300"/>
            <wp:effectExtent l="0" t="0" r="0" b="0"/>
            <wp:docPr id="2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38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Hired a consultant to complete the project.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76400"/>
            <wp:effectExtent l="0" t="0" r="0" b="0"/>
            <wp:docPr id="2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76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To implement einstein activity capture (eca).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2159000"/>
            <wp:effectExtent l="0" t="0" r="0" b="0"/>
            <wp:docPr id="2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2159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Impacts the number of won sales deals.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12900"/>
            <wp:effectExtent l="0" t="0" r="0" b="0"/>
            <wp:docPr id="2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12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User adoption and data quality in salesforce.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778000"/>
            <wp:effectExtent l="0" t="0" r="0" b="0"/>
            <wp:docPr id="2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778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Few sales stages overlap between the three product lines.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85900"/>
            <wp:effectExtent l="0" t="0" r="0" b="0"/>
            <wp:docPr id="2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85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Process maps nto will use as its guide.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00200"/>
            <wp:effectExtent l="0" t="0" r="0" b="0"/>
            <wp:docPr id="2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00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Marketing initiative to report on success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727200"/>
            <wp:effectExtent l="0" t="0" r="0" b="0"/>
            <wp:docPr id="2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727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Reports be shared with the sales team,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879600"/>
            <wp:effectExtent l="0" t="0" r="0" b="0"/>
            <wp:docPr id="2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8796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1.requesting a detailed roll-up forecast for territories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930400"/>
            <wp:effectExtent l="0" t="0" r="0" b="0"/>
            <wp:docPr id="2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930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2.been pursuing contain outdated and missing information.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739900"/>
            <wp:effectExtent l="0" t="0" r="0" b="0"/>
            <wp:docPr id="3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739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3.retain visibility of the reports in each folder.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943100"/>
            <wp:effectExtent l="0" t="0" r="0" b="0"/>
            <wp:docPr id="3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943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4.and the requirements still need to be defined.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63700"/>
            <wp:effectExtent l="0" t="0" r="0" b="0"/>
            <wp:docPr id="3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63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5.list on the account record in real time.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917700"/>
            <wp:effectExtent l="0" t="0" r="0" b="0"/>
            <wp:docPr id="3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917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6.activities result in a successful sale.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701800"/>
            <wp:effectExtent l="0" t="0" r="0" b="0"/>
            <wp:docPr id="3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701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7.error messages all read unable to lock row.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930400"/>
            <wp:effectExtent l="0" t="0" r="0" b="0"/>
            <wp:docPr id="3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930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8.end users get up to speed on the product.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892300"/>
            <wp:effectExtent l="0" t="0" r="0" b="0"/>
            <wp:docPr id="3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892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9.has suggested einstein opportunity insights.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89100"/>
            <wp:effectExtent l="0" t="0" r="0" b="0"/>
            <wp:docPr id="3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89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10.presenting this information to management.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892300"/>
            <wp:effectExtent l="0" t="0" r="0" b="0"/>
            <wp:docPr id="3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892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11.which provides flexibility for sales reps.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955800"/>
            <wp:effectExtent l="0" t="0" r="0" b="0"/>
            <wp:docPr id="3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955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Based on the location of the related account.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73200"/>
            <wp:effectExtent l="0" t="0" r="0" b="0"/>
            <wp:docPr id="4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73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1.track the sales reps performance against these goals.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09700"/>
            <wp:effectExtent l="0" t="0" r="0" b="0"/>
            <wp:docPr id="4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09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2.sales reps determine the right time to contact prospects.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08100"/>
            <wp:effectExtent l="0" t="0" r="0" b="0"/>
            <wp:docPr id="4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08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with the same sales rep after territory assignment rules are run.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6024563" cy="904875"/>
            <wp:effectExtent l="0" t="0" r="0" b="0"/>
            <wp:docPr id="4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024563" cy="904875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to start tracking the reasons why opportunties are being lost.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03300"/>
            <wp:effectExtent l="0" t="0" r="0" b="0"/>
            <wp:docPr id="4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03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without setting up an Experience Cloud site.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97000"/>
            <wp:effectExtent l="0" t="0" r="0" b="0"/>
            <wp:docPr id="4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97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Salesforce lead and contact record data?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79500"/>
            <wp:effectExtent l="0" t="0" r="0" b="0"/>
            <wp:docPr id="4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79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Rep after territory assignment rules are run.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952500"/>
            <wp:effectExtent l="0" t="0" r="0" b="0"/>
            <wp:docPr id="4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952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reasons why opportunities are being lost.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09700"/>
            <wp:effectExtent l="0" t="0" r="0" b="0"/>
            <wp:docPr id="4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09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Income range between $50,000 and $70,000.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54100"/>
            <wp:effectExtent l="0" t="0" r="0" b="0"/>
            <wp:docPr id="4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54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To add this product to any price book.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49400"/>
            <wp:effectExtent l="0" t="0" r="0" b="0"/>
            <wp:docPr id="5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49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To track and report on these subscription deals.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47800"/>
            <wp:effectExtent l="0" t="0" r="0" b="0"/>
            <wp:docPr id="5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47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Have expresses dissatisfaction about moving to a new platform.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84300"/>
            <wp:effectExtent l="0" t="0" r="0" b="0"/>
            <wp:docPr id="5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84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Some of the regional manager roles include multiple users.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84300"/>
            <wp:effectExtent l="0" t="0" r="0" b="0"/>
            <wp:docPr id="5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84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consultant recommends using a developer pro sandbox as an initial step.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08100"/>
            <wp:effectExtent l="0" t="0" r="0" b="0"/>
            <wp:docPr id="5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08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Three months ago and wants to gain insight into usage and data quality.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47800"/>
            <wp:effectExtent l="0" t="0" r="0" b="0"/>
            <wp:docPr id="5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47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Person accounts have been enabled in its salesforce org.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06500"/>
            <wp:effectExtent l="0" t="0" r="0" b="0"/>
            <wp:docPr id="5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06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Managers like to measure the win ratio for all of the sales associates.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08100"/>
            <wp:effectExtent l="0" t="0" r="0" b="0"/>
            <wp:docPr id="5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08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Must approve discounts greater than 10%.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82700"/>
            <wp:effectExtent l="0" t="0" r="0" b="0"/>
            <wp:docPr id="5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82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Orders to help sales reps process repetitive orders.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38300"/>
            <wp:effectExtent l="0" t="0" r="0" b="0"/>
            <wp:docPr id="5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38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Some opportunities appear in the incorrect forecast category.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31900"/>
            <wp:effectExtent l="0" t="0" r="0" b="0"/>
            <wp:docPr id="6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31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Who are responsible for those specific accounts?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20800"/>
            <wp:effectExtent l="0" t="0" r="0" b="0"/>
            <wp:docPr id="6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20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Bases and compare the month-over-month results.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68400"/>
            <wp:effectExtent l="0" t="0" r="0" b="0"/>
            <wp:docPr id="6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68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Better coordinate with the logistics departments to fulfill ordered.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85900"/>
            <wp:effectExtent l="0" t="0" r="0" b="0"/>
            <wp:docPr id="6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85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internet is unavailable on their android and ios mobile devices.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58900"/>
            <wp:effectExtent l="0" t="0" r="0" b="0"/>
            <wp:docPr id="6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58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sales director is requesting a detailed roll-up forecast for territories.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33500"/>
            <wp:effectExtent l="0" t="0" r="0" b="0"/>
            <wp:docPr id="6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33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Unable to see a forecast for the current quarter.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892300"/>
            <wp:effectExtent l="0" t="0" r="0" b="0"/>
            <wp:docPr id="6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892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Revenue amount that combines all products together.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20800"/>
            <wp:effectExtent l="0" t="0" r="0" b="0"/>
            <wp:docPr id="6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20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Much time coordinating meetings with prospective clients.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854200"/>
            <wp:effectExtent l="0" t="0" r="0" b="0"/>
            <wp:docPr id="6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854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adoption of salesforce files and multi-factor authentication.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943100"/>
            <wp:effectExtent l="0" t="0" r="0" b="0"/>
            <wp:docPr id="6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943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Which represents contacts that were generated from the website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44600"/>
            <wp:effectExtent l="0" t="0" r="0" b="0"/>
            <wp:docPr id="7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446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Lead object is excluded from einstein lead scoring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24000"/>
            <wp:effectExtent l="0" t="0" r="0" b="0"/>
            <wp:docPr id="7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24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Hosted website to be reflected in salesforce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57300"/>
            <wp:effectExtent l="0" t="0" r="0" b="0"/>
            <wp:docPr id="7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57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User will need to report on the forecast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20800"/>
            <wp:effectExtent l="0" t="0" r="0" b="0"/>
            <wp:docPr id="7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20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But their requests are being blocked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68400"/>
            <wp:effectExtent l="0" t="0" r="0" b="0"/>
            <wp:docPr id="7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68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They want to justify the cost for future implementation phases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93800"/>
            <wp:effectExtent l="0" t="0" r="0" b="0"/>
            <wp:docPr id="7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938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 sales rep at Cloud Kicks must have access to all child Accounts of the Accounts they own. The organization-wide default setting for Account is Private.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70000"/>
            <wp:effectExtent l="0" t="0" r="0" b="0"/>
            <wp:docPr id="7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70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Cloud Kicks marketing team purchased a marketing automation tool and is implementing a lead qualification process. The sales director provided key attributes and</w:t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activity history of the ideal lead.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965200"/>
            <wp:effectExtent l="0" t="0" r="0" b="0"/>
            <wp:docPr id="7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965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Cloud Kicks (CK) recently completed the first phase Of its Sales Cloud implementation. The consultants are determining which features and functionality should be ncluded in the next </w:t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phase. One factor they are considering is whether any of CK'S 500 sales agents are using a mobile device or a browser to access Salesforce.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16000"/>
            <wp:effectExtent l="0" t="0" r="0" b="0"/>
            <wp:docPr id="7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16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Opportunities in the Negotiation/Review stage should appear in the Commit category.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95400"/>
            <wp:effectExtent l="0" t="0" r="0" b="0"/>
            <wp:docPr id="7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95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Cloud Kicks is implementing Sales Cloud and has asked a consultant to create an architecture diagram of the system.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09700"/>
            <wp:effectExtent l="0" t="0" r="0" b="0"/>
            <wp:docPr id="8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09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Cloud Kicks has a complicated sales process. Sales reps often have difficulty deciding when to move opportunities through various stages.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68400"/>
            <wp:effectExtent l="0" t="0" r="0" b="0"/>
            <wp:docPr id="8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68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for every four prospect meetings held, one sale was generated.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68400"/>
            <wp:effectExtent l="0" t="0" r="0" b="0"/>
            <wp:docPr id="8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68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but they are receiving an error because the Product is associated to an Opportunity.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57300"/>
            <wp:effectExtent l="0" t="0" r="0" b="0"/>
            <wp:docPr id="8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57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Enterprise Territory Management and role hierarchies are used.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358900"/>
            <wp:effectExtent l="0" t="0" r="0" b="0"/>
            <wp:docPr id="8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358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Cloud Kicks has 300,000 account records and 16 million invoices in a custom object with a master-detail relationship to the Account. Each account record takes a long time to display.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435100"/>
            <wp:effectExtent l="0" t="0" r="0" b="0"/>
            <wp:docPr id="8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435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In these instances, accounts will need to be reassigned to new territories.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612900"/>
            <wp:effectExtent l="0" t="0" r="0" b="0"/>
            <wp:docPr id="86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6129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 consultant is beginning a new project with Cloud Kicks to implement Collaborative Forecasting.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81100"/>
            <wp:effectExtent l="0" t="0" r="0" b="0"/>
            <wp:docPr id="87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811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team wants to determine the return on investment (ROI) for each industry conference.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787400"/>
            <wp:effectExtent l="0" t="0" r="0" b="0"/>
            <wp:docPr id="88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7874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control the frequency of their email alerts.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30300"/>
            <wp:effectExtent l="0" t="0" r="0" b="0"/>
            <wp:docPr id="89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30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new record should have the assignee's default record type.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28700"/>
            <wp:effectExtent l="0" t="0" r="0" b="0"/>
            <wp:docPr id="90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28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franchise sales division should only be able to set up Business Accounts.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257300"/>
            <wp:effectExtent l="0" t="0" r="0" b="0"/>
            <wp:docPr id="91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2573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the support agent on their Account team is unable to edit the Account.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155700"/>
            <wp:effectExtent l="0" t="0" r="0" b="0"/>
            <wp:docPr id="92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1557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users are unable to see each other's accounts.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92200"/>
            <wp:effectExtent l="0" t="0" r="0" b="0"/>
            <wp:docPr id="93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922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are missing from UC's Salesforce org because sales reps are unaware of them.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079500"/>
            <wp:effectExtent l="0" t="0" r="0" b="0"/>
            <wp:docPr id="94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0795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  <w:r>
        <w:rPr>
          <w:rFonts w:ascii="Arial" w:hAnsi="Arial" w:eastAsia="Arial" w:cs="Arial"/>
          <w:sz w:val="22"/>
          <w:szCs w:val="22"/>
        </w:rPr>
        <w:t xml:space="preserve">sentiments based on a Google Analytics Survey that was previously sent out.</w:t>
      </w:r>
    </w:p>
    <w:p>
      <w:pPr>
        <w:jc w:val="left"/>
        <w:ind w:firstLine="0"/>
        <w:spacing w:before="0" w:after="0" w:line="276" w:lineRule="auto"/>
        <w:shd w:val="clear" w:color="auto"/>
      </w:pPr>
      <w:r>
        <w:drawing>
          <wp:inline>
            <wp:extent cx="5731200" cy="1524000"/>
            <wp:effectExtent l="0" t="0" r="0" b="0"/>
            <wp:docPr id="95" name="imag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31200" cy="1524000"/>
                    </a:xfrm>
                    <a:prstGeom prst="rect">
                      <a:srcRec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sectPr>
      <w:headerReference w:type="default" r:id="rId107"/>
      <w:footerReference w:type="default" r:id="rId110"/>
      <w:pgSz w:orient="portrait" w:w="11906" w:h="16838" w:code="9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</w:rPr>
    </w:rPrDefault>
  </w:docDefaults>
  <w:style w:type="paragraph" w:default="1" w:styleId="Normal">
    <w:name w:val="Normal"/>
    <w:pPr>
      <w:jc w:val="left"/>
      <w:ind w:firstLine="0"/>
      <w:spacing w:before="0" w:after="0" w:line="276" w:lineRule="auto"/>
      <w:shd w:val="clear" w:color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outlineLvl w:val="0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2">
    <w:link w:val="Heading2Char"/>
    <w:name w:val="heading 2"/>
    <w:basedOn w:val="Normal"/>
    <w:pPr>
      <w:outlineLvl w:val="1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3">
    <w:link w:val="Heading3Char"/>
    <w:name w:val="heading 3"/>
    <w:basedOn w:val="Normal"/>
    <w:pPr>
      <w:outlineLvl w:val="2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4">
    <w:link w:val="Heading4Char"/>
    <w:name w:val="heading 4"/>
    <w:basedOn w:val="Normal"/>
    <w:pPr>
      <w:outlineLvl w:val="3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5">
    <w:link w:val="Heading5Char"/>
    <w:name w:val="heading 5"/>
    <w:basedOn w:val="Normal"/>
    <w:pPr>
      <w:outlineLvl w:val="4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  <w:style w:type="paragraph" w:styleId="Heading6">
    <w:link w:val="Heading6Char"/>
    <w:name w:val="heading 6"/>
    <w:basedOn w:val="Normal"/>
    <w:pPr>
      <w:outlineLvl w:val="5"/>
      <w:jc w:val="left"/>
      <w:ind w:firstLine="0"/>
      <w:spacing w:before="0" w:after="0" w:line="276" w:lineRule="auto"/>
      <w:shd w:val="clear" w:color="auto"/>
    </w:pPr>
    <w:rPr>
      <w:rFonts w:ascii="Arial" w:hAnsi="Arial" w:eastAsia="Arial" w:cs="Arial"/>
      <w:sz w:val="22"/>
      <w:szCs w:val="22"/>
      <w:shd w:val="clear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microsoft.com/office/2011/relationships/people" Target="people.xml"/><Relationship Id="rId10" Type="http://schemas.openxmlformats.org/officeDocument/2006/relationships/image" Target="media/1.png"/><Relationship Id="rId11" Type="http://schemas.openxmlformats.org/officeDocument/2006/relationships/image" Target="media/2.png"/><Relationship Id="rId12" Type="http://schemas.openxmlformats.org/officeDocument/2006/relationships/image" Target="media/3.png"/><Relationship Id="rId13" Type="http://schemas.openxmlformats.org/officeDocument/2006/relationships/image" Target="media/4.png"/><Relationship Id="rId14" Type="http://schemas.openxmlformats.org/officeDocument/2006/relationships/image" Target="media/5.png"/><Relationship Id="rId15" Type="http://schemas.openxmlformats.org/officeDocument/2006/relationships/image" Target="media/6.png"/><Relationship Id="rId16" Type="http://schemas.openxmlformats.org/officeDocument/2006/relationships/image" Target="media/7.png"/><Relationship Id="rId17" Type="http://schemas.openxmlformats.org/officeDocument/2006/relationships/image" Target="media/8.png"/><Relationship Id="rId18" Type="http://schemas.openxmlformats.org/officeDocument/2006/relationships/image" Target="media/9.png"/><Relationship Id="rId19" Type="http://schemas.openxmlformats.org/officeDocument/2006/relationships/image" Target="media/10.png"/><Relationship Id="rId20" Type="http://schemas.openxmlformats.org/officeDocument/2006/relationships/image" Target="media/11.png"/><Relationship Id="rId21" Type="http://schemas.openxmlformats.org/officeDocument/2006/relationships/image" Target="media/12.png"/><Relationship Id="rId22" Type="http://schemas.openxmlformats.org/officeDocument/2006/relationships/image" Target="media/13.png"/><Relationship Id="rId23" Type="http://schemas.openxmlformats.org/officeDocument/2006/relationships/image" Target="media/14.png"/><Relationship Id="rId24" Type="http://schemas.openxmlformats.org/officeDocument/2006/relationships/image" Target="media/15.png"/><Relationship Id="rId25" Type="http://schemas.openxmlformats.org/officeDocument/2006/relationships/image" Target="media/16.png"/><Relationship Id="rId26" Type="http://schemas.openxmlformats.org/officeDocument/2006/relationships/image" Target="media/17.png"/><Relationship Id="rId27" Type="http://schemas.openxmlformats.org/officeDocument/2006/relationships/image" Target="media/18.png"/><Relationship Id="rId28" Type="http://schemas.openxmlformats.org/officeDocument/2006/relationships/image" Target="media/19.png"/><Relationship Id="rId29" Type="http://schemas.openxmlformats.org/officeDocument/2006/relationships/image" Target="media/20.png"/><Relationship Id="rId30" Type="http://schemas.openxmlformats.org/officeDocument/2006/relationships/image" Target="media/21.png"/><Relationship Id="rId31" Type="http://schemas.openxmlformats.org/officeDocument/2006/relationships/image" Target="media/22.png"/><Relationship Id="rId32" Type="http://schemas.openxmlformats.org/officeDocument/2006/relationships/image" Target="media/23.png"/><Relationship Id="rId33" Type="http://schemas.openxmlformats.org/officeDocument/2006/relationships/image" Target="media/24.png"/><Relationship Id="rId34" Type="http://schemas.openxmlformats.org/officeDocument/2006/relationships/image" Target="media/25.png"/><Relationship Id="rId35" Type="http://schemas.openxmlformats.org/officeDocument/2006/relationships/image" Target="media/26.png"/><Relationship Id="rId36" Type="http://schemas.openxmlformats.org/officeDocument/2006/relationships/image" Target="media/27.png"/><Relationship Id="rId37" Type="http://schemas.openxmlformats.org/officeDocument/2006/relationships/image" Target="media/28.png"/><Relationship Id="rId38" Type="http://schemas.openxmlformats.org/officeDocument/2006/relationships/image" Target="media/29.png"/><Relationship Id="rId39" Type="http://schemas.openxmlformats.org/officeDocument/2006/relationships/image" Target="media/30.png"/><Relationship Id="rId40" Type="http://schemas.openxmlformats.org/officeDocument/2006/relationships/image" Target="media/31.png"/><Relationship Id="rId41" Type="http://schemas.openxmlformats.org/officeDocument/2006/relationships/image" Target="media/32.png"/><Relationship Id="rId42" Type="http://schemas.openxmlformats.org/officeDocument/2006/relationships/image" Target="media/33.png"/><Relationship Id="rId43" Type="http://schemas.openxmlformats.org/officeDocument/2006/relationships/image" Target="media/34.png"/><Relationship Id="rId44" Type="http://schemas.openxmlformats.org/officeDocument/2006/relationships/image" Target="media/35.png"/><Relationship Id="rId45" Type="http://schemas.openxmlformats.org/officeDocument/2006/relationships/image" Target="media/36.png"/><Relationship Id="rId46" Type="http://schemas.openxmlformats.org/officeDocument/2006/relationships/image" Target="media/37.png"/><Relationship Id="rId47" Type="http://schemas.openxmlformats.org/officeDocument/2006/relationships/image" Target="media/38.png"/><Relationship Id="rId48" Type="http://schemas.openxmlformats.org/officeDocument/2006/relationships/image" Target="media/39.png"/><Relationship Id="rId49" Type="http://schemas.openxmlformats.org/officeDocument/2006/relationships/image" Target="media/40.png"/><Relationship Id="rId50" Type="http://schemas.openxmlformats.org/officeDocument/2006/relationships/image" Target="media/41.png"/><Relationship Id="rId51" Type="http://schemas.openxmlformats.org/officeDocument/2006/relationships/image" Target="media/42.png"/><Relationship Id="rId52" Type="http://schemas.openxmlformats.org/officeDocument/2006/relationships/image" Target="media/43.png"/><Relationship Id="rId53" Type="http://schemas.openxmlformats.org/officeDocument/2006/relationships/image" Target="media/44.png"/><Relationship Id="rId54" Type="http://schemas.openxmlformats.org/officeDocument/2006/relationships/image" Target="media/45.png"/><Relationship Id="rId55" Type="http://schemas.openxmlformats.org/officeDocument/2006/relationships/image" Target="media/46.png"/><Relationship Id="rId56" Type="http://schemas.openxmlformats.org/officeDocument/2006/relationships/image" Target="media/47.png"/><Relationship Id="rId57" Type="http://schemas.openxmlformats.org/officeDocument/2006/relationships/image" Target="media/48.png"/><Relationship Id="rId58" Type="http://schemas.openxmlformats.org/officeDocument/2006/relationships/image" Target="media/49.png"/><Relationship Id="rId59" Type="http://schemas.openxmlformats.org/officeDocument/2006/relationships/image" Target="media/50.png"/><Relationship Id="rId60" Type="http://schemas.openxmlformats.org/officeDocument/2006/relationships/image" Target="media/51.png"/><Relationship Id="rId61" Type="http://schemas.openxmlformats.org/officeDocument/2006/relationships/image" Target="media/52.png"/><Relationship Id="rId62" Type="http://schemas.openxmlformats.org/officeDocument/2006/relationships/image" Target="media/53.png"/><Relationship Id="rId63" Type="http://schemas.openxmlformats.org/officeDocument/2006/relationships/image" Target="media/54.png"/><Relationship Id="rId64" Type="http://schemas.openxmlformats.org/officeDocument/2006/relationships/image" Target="media/55.png"/><Relationship Id="rId65" Type="http://schemas.openxmlformats.org/officeDocument/2006/relationships/image" Target="media/56.png"/><Relationship Id="rId66" Type="http://schemas.openxmlformats.org/officeDocument/2006/relationships/image" Target="media/57.png"/><Relationship Id="rId67" Type="http://schemas.openxmlformats.org/officeDocument/2006/relationships/image" Target="media/58.png"/><Relationship Id="rId68" Type="http://schemas.openxmlformats.org/officeDocument/2006/relationships/image" Target="media/59.png"/><Relationship Id="rId69" Type="http://schemas.openxmlformats.org/officeDocument/2006/relationships/image" Target="media/60.png"/><Relationship Id="rId70" Type="http://schemas.openxmlformats.org/officeDocument/2006/relationships/image" Target="media/61.png"/><Relationship Id="rId71" Type="http://schemas.openxmlformats.org/officeDocument/2006/relationships/image" Target="media/62.png"/><Relationship Id="rId72" Type="http://schemas.openxmlformats.org/officeDocument/2006/relationships/image" Target="media/63.png"/><Relationship Id="rId73" Type="http://schemas.openxmlformats.org/officeDocument/2006/relationships/image" Target="media/64.png"/><Relationship Id="rId74" Type="http://schemas.openxmlformats.org/officeDocument/2006/relationships/image" Target="media/65.png"/><Relationship Id="rId75" Type="http://schemas.openxmlformats.org/officeDocument/2006/relationships/image" Target="media/66.png"/><Relationship Id="rId76" Type="http://schemas.openxmlformats.org/officeDocument/2006/relationships/image" Target="media/67.png"/><Relationship Id="rId77" Type="http://schemas.openxmlformats.org/officeDocument/2006/relationships/image" Target="media/68.png"/><Relationship Id="rId78" Type="http://schemas.openxmlformats.org/officeDocument/2006/relationships/image" Target="media/69.png"/><Relationship Id="rId79" Type="http://schemas.openxmlformats.org/officeDocument/2006/relationships/image" Target="media/70.png"/><Relationship Id="rId80" Type="http://schemas.openxmlformats.org/officeDocument/2006/relationships/image" Target="media/71.png"/><Relationship Id="rId81" Type="http://schemas.openxmlformats.org/officeDocument/2006/relationships/image" Target="media/72.png"/><Relationship Id="rId82" Type="http://schemas.openxmlformats.org/officeDocument/2006/relationships/image" Target="media/73.png"/><Relationship Id="rId83" Type="http://schemas.openxmlformats.org/officeDocument/2006/relationships/image" Target="media/74.png"/><Relationship Id="rId84" Type="http://schemas.openxmlformats.org/officeDocument/2006/relationships/image" Target="media/75.png"/><Relationship Id="rId85" Type="http://schemas.openxmlformats.org/officeDocument/2006/relationships/image" Target="media/76.png"/><Relationship Id="rId86" Type="http://schemas.openxmlformats.org/officeDocument/2006/relationships/image" Target="media/77.png"/><Relationship Id="rId87" Type="http://schemas.openxmlformats.org/officeDocument/2006/relationships/image" Target="media/78.png"/><Relationship Id="rId88" Type="http://schemas.openxmlformats.org/officeDocument/2006/relationships/image" Target="media/79.png"/><Relationship Id="rId89" Type="http://schemas.openxmlformats.org/officeDocument/2006/relationships/image" Target="media/80.png"/><Relationship Id="rId90" Type="http://schemas.openxmlformats.org/officeDocument/2006/relationships/image" Target="media/81.png"/><Relationship Id="rId91" Type="http://schemas.openxmlformats.org/officeDocument/2006/relationships/image" Target="media/82.png"/><Relationship Id="rId92" Type="http://schemas.openxmlformats.org/officeDocument/2006/relationships/image" Target="media/83.png"/><Relationship Id="rId93" Type="http://schemas.openxmlformats.org/officeDocument/2006/relationships/image" Target="media/84.png"/><Relationship Id="rId94" Type="http://schemas.openxmlformats.org/officeDocument/2006/relationships/image" Target="media/85.png"/><Relationship Id="rId95" Type="http://schemas.openxmlformats.org/officeDocument/2006/relationships/image" Target="media/86.png"/><Relationship Id="rId96" Type="http://schemas.openxmlformats.org/officeDocument/2006/relationships/image" Target="media/87.png"/><Relationship Id="rId97" Type="http://schemas.openxmlformats.org/officeDocument/2006/relationships/image" Target="media/88.png"/><Relationship Id="rId98" Type="http://schemas.openxmlformats.org/officeDocument/2006/relationships/image" Target="media/89.png"/><Relationship Id="rId99" Type="http://schemas.openxmlformats.org/officeDocument/2006/relationships/image" Target="media/90.png"/><Relationship Id="rId100" Type="http://schemas.openxmlformats.org/officeDocument/2006/relationships/image" Target="media/91.png"/><Relationship Id="rId101" Type="http://schemas.openxmlformats.org/officeDocument/2006/relationships/image" Target="media/92.png"/><Relationship Id="rId102" Type="http://schemas.openxmlformats.org/officeDocument/2006/relationships/image" Target="media/93.png"/><Relationship Id="rId103" Type="http://schemas.openxmlformats.org/officeDocument/2006/relationships/image" Target="media/94.png"/><Relationship Id="rId104" Type="http://schemas.openxmlformats.org/officeDocument/2006/relationships/image" Target="media/95.png"/><Relationship Id="rId105" Type="http://schemas.openxmlformats.org/officeDocument/2006/relationships/header" Target="header1.xml"/><Relationship Id="rId106" Type="http://schemas.openxmlformats.org/officeDocument/2006/relationships/header" Target="header2.xml"/><Relationship Id="rId107" Type="http://schemas.openxmlformats.org/officeDocument/2006/relationships/header" Target="header3.xml"/><Relationship Id="rId108" Type="http://schemas.openxmlformats.org/officeDocument/2006/relationships/footer" Target="footer1.xml"/><Relationship Id="rId109" Type="http://schemas.openxmlformats.org/officeDocument/2006/relationships/footer" Target="footer2.xml"/><Relationship Id="rId1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2024-06-16T10:02:10+00:00</dcterms:created>
  <dcterms:modified xsi:type="dcterms:W3CDTF">2024-06-16T10:02:10+00:00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